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Foi</w:t>
      </w:r>
    </w:p>
    <w:p>
      <w:pPr>
        <w:pStyle w:val="ListBullet"/>
      </w:pPr>
      <w:r>
        <w:rPr>
          <w:b w:val="0"/>
          <w:i w:val="0"/>
        </w:rPr>
        <w:t>Bible</w:t>
      </w:r>
    </w:p>
    <w:p>
      <w:pPr>
        <w:pStyle w:val="ListBullet"/>
      </w:pPr>
      <w:r>
        <w:rPr>
          <w:b w:val="0"/>
          <w:i w:val="0"/>
        </w:rPr>
        <w:t>Croissance spirituelle</w:t>
      </w:r>
    </w:p>
    <w:p>
      <w:pPr>
        <w:pStyle w:val="ListBullet"/>
      </w:pPr>
      <w:r>
        <w:rPr>
          <w:b w:val="0"/>
          <w:i w:val="0"/>
        </w:rPr>
        <w:t>Dieu</w:t>
      </w:r>
    </w:p>
    <w:p>
      <w:pPr>
        <w:pStyle w:val="ListBullet"/>
      </w:pPr>
      <w:r>
        <w:rPr>
          <w:b w:val="0"/>
          <w:i w:val="0"/>
        </w:rPr>
        <w:t>Écoute de Dieu</w:t>
      </w:r>
    </w:p>
    <w:p>
      <w:pPr>
        <w:pStyle w:val="ListBullet"/>
      </w:pPr>
      <w:r>
        <w:rPr>
          <w:b w:val="0"/>
          <w:i w:val="0"/>
        </w:rPr>
        <w:t>Temps et saisons</w:t>
      </w:r>
    </w:p>
    <w:p>
      <w:pPr>
        <w:pStyle w:val="ListBullet"/>
      </w:pPr>
      <w:r>
        <w:rPr>
          <w:b w:val="0"/>
          <w:i w:val="0"/>
        </w:rPr>
        <w:t>Combat spirituel</w:t>
      </w:r>
    </w:p>
    <w:p>
      <w:r>
        <w:rPr>
          <w:b w:val="0"/>
          <w:i w:val="0"/>
        </w:rPr>
        <w:t>date: 2014-10-19</w:t>
      </w:r>
    </w:p>
    <w:p>
      <w:r>
        <w:rPr>
          <w:b w:val="0"/>
          <w:i w:val="0"/>
        </w:rPr>
        <w:t>title: "Prépare-toi"</w:t>
      </w:r>
    </w:p>
    <w:p>
      <w:r>
        <w:rPr>
          <w:b w:val="0"/>
          <w:i w:val="0"/>
        </w:rPr>
        <w:t>---</w:t>
      </w:r>
    </w:p>
    <w:p>
      <w:pPr>
        <w:pStyle w:val="Heading1"/>
      </w:pPr>
      <w:r>
        <w:t>Prepare toi</w:t>
      </w:r>
    </w:p>
    <w:p>
      <w:pPr>
        <w:pStyle w:val="Heading1"/>
      </w:pPr>
      <w:r>
        <w:t>Le Temps de la Préparation : Construire pour l'Avenir</w:t>
      </w:r>
    </w:p>
    <w:p>
      <w:r>
        <w:rPr>
          <w:b w:val="0"/>
          <w:i w:val="0"/>
        </w:rPr>
        <w:t>« Parlez au cœur de Jérusalem, et criez-lui que sa servitude est finie, que son iniquité est expiée, qu’elle a reçu de la main de l’Éternel au double de tous ses péchés. Une voix crie : Préparez au désert le chemin de l’Éternel, aplanissez dans les lieux arides une route pour notre Dieu. Que toute vallée soit exhaussée, que toute montagne et toute colline soient abaissées ! Que les coteaux se changent en plaines, et les défilés étroits en vallons ! »</w:t>
      </w:r>
      <w:r>
        <w:rPr>
          <w:b w:val="0"/>
          <w:i/>
        </w:rPr>
        <w:t xml:space="preserve"> (Ésaïe 40:2-4)</w:t>
      </w:r>
    </w:p>
    <w:p>
      <w:pPr>
        <w:pStyle w:val="Heading2"/>
      </w:pPr>
      <w:r>
        <w:t>Prière d'Ouverture</w:t>
      </w:r>
    </w:p>
    <w:p>
      <w:r>
        <w:rPr>
          <w:b w:val="0"/>
          <w:i w:val="0"/>
        </w:rPr>
        <w:t>Père céleste, nous te remercions pour ta parole qui nous éclaire et nous guide. Merci pour ce temps que nous passons ensemble pour étudier ta volonté et tes desseins pour nos vies. Ouvre nos cœurs et nos esprits pour que nous puissions comprendre et appliquer les leçons de préparation que tu nous enseignes. Que ta sagesse nous soit accordée pour discerner les temps et pour vivre pleinement chaque saison de notre marche avec toi. Au nom de Jésus, Amen.</w:t>
      </w:r>
    </w:p>
    <w:p>
      <w:pPr>
        <w:pStyle w:val="Heading2"/>
      </w:pPr>
      <w:r>
        <w:t>Brise-Glace : La Course d'Orientation des Saisons</w:t>
      </w:r>
    </w:p>
    <w:p>
      <w:r>
        <w:rPr>
          <w:b w:val="0"/>
          <w:i w:val="0"/>
        </w:rPr>
        <w:t>Matériel :</w:t>
      </w:r>
      <w:r>
        <w:rPr>
          <w:b/>
          <w:i w:val="0"/>
        </w:rPr>
        <w:t xml:space="preserve"> Des images représentant les quatre saisons (printemps, été, automne, hiver), ainsi que des images symbolisant différentes étapes de la vie (semis, croissance, moisson, repos).</w:t>
      </w:r>
    </w:p>
    <w:p>
      <w:r>
        <w:rPr>
          <w:b w:val="0"/>
          <w:i w:val="0"/>
        </w:rPr>
        <w:t>Déroulement :</w:t>
      </w:r>
      <w:r>
        <w:rPr>
          <w:b/>
          <w:i w:val="0"/>
        </w:rPr>
      </w:r>
    </w:p>
    <w:p>
      <w:r>
        <w:rPr>
          <w:b w:val="0"/>
          <w:i w:val="0"/>
        </w:rPr>
        <w:t>1.  Disposez les images des saisons en cercle au sol.</w:t>
      </w:r>
    </w:p>
    <w:p>
      <w:r>
        <w:rPr>
          <w:b w:val="0"/>
          <w:i w:val="0"/>
        </w:rPr>
        <w:t>2.  Demandez à chaque participant de choisir l'image de la saison qui représente le mieux son état actuel dans sa vie ou dans un projet en cours.</w:t>
      </w:r>
    </w:p>
    <w:p>
      <w:r>
        <w:rPr>
          <w:b w:val="0"/>
          <w:i w:val="0"/>
        </w:rPr>
        <w:t>3.  Une fois que chacun a choisi, demandez à quelques volontaires de partager pourquoi ils ont choisi cette saison.</w:t>
      </w:r>
    </w:p>
    <w:p>
      <w:r>
        <w:rPr>
          <w:b w:val="0"/>
          <w:i w:val="0"/>
        </w:rPr>
        <w:t>4.  Ensuite, demandez-leur de pointer une autre saison vers laquelle ils aimeraient aller.</w:t>
      </w:r>
    </w:p>
    <w:p>
      <w:r>
        <w:rPr>
          <w:b w:val="0"/>
          <w:i w:val="0"/>
        </w:rPr>
        <w:t>5.  Enfin, discutez brièvement de la transition entre les saisons et de l'importance de chaque étape.</w:t>
      </w:r>
    </w:p>
    <w:p>
      <w:r>
        <w:rPr>
          <w:b w:val="0"/>
          <w:i w:val="0"/>
        </w:rPr>
        <w:t>---</w:t>
      </w:r>
    </w:p>
    <w:p>
      <w:pPr>
        <w:pStyle w:val="Heading2"/>
      </w:pPr>
      <w:r>
        <w:t>Leçon Principale : Le Temps de la Préparation</w:t>
      </w:r>
    </w:p>
    <w:p>
      <w:r>
        <w:rPr>
          <w:b w:val="0"/>
          <w:i w:val="0"/>
        </w:rPr>
        <w:t>Dans notre monde qui valorise la rapidité et l'immédiateté, il est facile d'oublier que Dieu œuvre dans le temps. L'Écriture nous enseigne qu'il y a un temps pour tout (Ecclésiaste 3). Nos vies, comme la nature, suivent des cycles de croissance et de maturation. La moisson que nous espérons aujourd'hui est le fruit de semences semées hier. Le temps de préparation, souvent moins visible et parfois aride comme un désert, est essentiel. C'est dans ces moments de labeur, d'attente et de formation que notre caractère est forgé, que notre foi est éprouvée et que nous sommes équipés pour les saisons à venir. Ignorer ou négliger le temps de préparation, c'est risquer l'échec, manquer le but, ou ne pas tenir la distance dans les plans de Dieu.</w:t>
      </w:r>
    </w:p>
    <w:p>
      <w:r>
        <w:rPr>
          <w:b w:val="0"/>
          <w:i w:val="0"/>
        </w:rPr>
        <w:t>Réflexion :</w:t>
      </w:r>
      <w:r>
        <w:rPr>
          <w:b/>
          <w:i w:val="0"/>
        </w:rPr>
        <w:t xml:space="preserve"> Sommes-nous impatients de passer aux "moissons" sans avoir pleinement vécu et appris des "temps de semence" et de "croissance" ? Comment pouvons-nous cultiver la patience et la confiance dans le processus divin, même lorsque nous traversons des "déserts" ?</w:t>
      </w:r>
    </w:p>
    <w:p>
      <w:r>
        <w:rPr>
          <w:b w:val="0"/>
          <w:i w:val="0"/>
        </w:rPr>
        <w:t>---</w:t>
      </w:r>
    </w:p>
    <w:p>
      <w:pPr>
        <w:pStyle w:val="Heading2"/>
      </w:pPr>
      <w:r>
        <w:t>Groupes de Partage</w:t>
      </w:r>
    </w:p>
    <w:p>
      <w:r>
        <w:rPr>
          <w:b w:val="0"/>
          <w:i w:val="0"/>
        </w:rPr>
        <w:t>Divisons-nous maintenant en deux groupes pour approfondir ce thème.</w:t>
      </w:r>
    </w:p>
    <w:p>
      <w:pPr>
        <w:pStyle w:val="Heading3"/>
      </w:pPr>
      <w:r>
        <w:t>Groupe 1 : Les Fondations de la Préparation (Préparation Personnelle et Spirituelle)</w:t>
      </w:r>
    </w:p>
    <w:p>
      <w:r>
        <w:rPr>
          <w:b w:val="0"/>
          <w:i w:val="0"/>
        </w:rPr>
        <w:t>Ce groupe explorera comment Dieu nous prépare individuellement à travers notre relation avec Lui, notre caractère et notre engagement dans sa Parole.</w:t>
      </w:r>
    </w:p>
    <w:p>
      <w:pPr>
        <w:pStyle w:val="Heading3"/>
      </w:pPr>
      <w:r>
        <w:t>Groupe 2 : Les Horizons de la Préparation (Préparation pour l'Œuvre et les Temps Futurs)</w:t>
      </w:r>
    </w:p>
    <w:p>
      <w:r>
        <w:rPr>
          <w:b w:val="0"/>
          <w:i w:val="0"/>
        </w:rPr>
        <w:t>Ce groupe se concentrera sur la manière dont nous sommes préparés pour le service, pour faire face aux défis, et pour l'attente du retour du Seigneur.</w:t>
      </w:r>
    </w:p>
    <w:p>
      <w:r>
        <w:rPr>
          <w:b w:val="0"/>
          <w:i w:val="0"/>
        </w:rPr>
        <w:t>---</w:t>
      </w:r>
    </w:p>
    <w:p>
      <w:pPr>
        <w:pStyle w:val="Heading2"/>
      </w:pPr>
      <w:r>
        <w:t>Fiches Thématiques - Groupe 1 : Les Fondations de la Préparation</w:t>
      </w:r>
    </w:p>
    <w:p>
      <w:pPr>
        <w:pStyle w:val="Heading3"/>
      </w:pPr>
      <w:r>
        <w:t>Fiche 1.1 : Le Jardin Intérieur</w:t>
      </w:r>
    </w:p>
    <w:p>
      <w:pPr>
        <w:pStyle w:val="ListBullet"/>
      </w:pPr>
      <w:r>
        <w:rPr>
          <w:b w:val="0"/>
          <w:i w:val="0"/>
        </w:rPr>
        <w:t>Titre :</w:t>
      </w:r>
      <w:r>
        <w:rPr>
          <w:b/>
          <w:i w:val="0"/>
        </w:rPr>
        <w:t xml:space="preserve"> Cultiver sa Terre Intérieure</w:t>
      </w:r>
    </w:p>
    <w:p>
      <w:pPr>
        <w:pStyle w:val="ListBullet"/>
      </w:pPr>
      <w:r>
        <w:rPr>
          <w:b w:val="0"/>
          <w:i w:val="0"/>
        </w:rPr>
        <w:t>Verset Clé :</w:t>
      </w:r>
      <w:r>
        <w:rPr>
          <w:b/>
          <w:i w:val="0"/>
        </w:rPr>
        <w:t xml:space="preserve"> Proverbes 4:23 : « Garde ton cœur plus que toute autre chose, car de lui viennent les sources de la vie. »</w:t>
      </w:r>
      <w:r>
        <w:rPr>
          <w:b/>
          <w:i/>
        </w:rPr>
      </w:r>
    </w:p>
    <w:p>
      <w:pPr>
        <w:pStyle w:val="ListBullet"/>
      </w:pPr>
      <w:r>
        <w:rPr>
          <w:b w:val="0"/>
          <w:i w:val="0"/>
        </w:rPr>
        <w:t>Explication ou Objectif :</w:t>
      </w:r>
      <w:r>
        <w:rPr>
          <w:b/>
          <w:i w:val="0"/>
        </w:rPr>
        <w:t xml:space="preserve"> Comprendre que la préparation commence par un travail intérieur sur notre cœur et notre esprit.</w:t>
      </w:r>
    </w:p>
    <w:p>
      <w:pPr>
        <w:pStyle w:val="ListBullet"/>
      </w:pPr>
      <w:r>
        <w:rPr>
          <w:b w:val="0"/>
          <w:i w:val="0"/>
        </w:rPr>
        <w:t>Réflexion :</w:t>
      </w:r>
      <w:r>
        <w:rPr>
          <w:b/>
          <w:i w:val="0"/>
        </w:rPr>
      </w:r>
    </w:p>
    <w:p>
      <w:r>
        <w:rPr>
          <w:b w:val="0"/>
          <w:i w:val="0"/>
        </w:rPr>
        <w:t xml:space="preserve">    1.  Qu'est-ce que cela signifie de "garder son cœur" dans le contexte de la préparation ?</w:t>
      </w:r>
    </w:p>
    <w:p>
      <w:r>
        <w:rPr>
          <w:b w:val="0"/>
          <w:i w:val="0"/>
        </w:rPr>
        <w:t xml:space="preserve">           </w:t>
      </w:r>
      <w:r>
        <w:rPr>
          <w:b w:val="0"/>
          <w:i/>
        </w:rPr>
        <w:t>Réponse suggérée :* Cela implique de le protéger des influences négatives, de cultiver de bonnes pensées, et de le remplir de la Parole de Dieu.</w:t>
      </w:r>
    </w:p>
    <w:p>
      <w:r>
        <w:rPr>
          <w:b w:val="0"/>
          <w:i w:val="0"/>
        </w:rPr>
        <w:t xml:space="preserve">    2.  Comment le soin de notre vie intérieure nous prépare-t-il pour l'action extérieure ?</w:t>
      </w:r>
    </w:p>
    <w:p>
      <w:r>
        <w:rPr>
          <w:b w:val="0"/>
          <w:i w:val="0"/>
        </w:rPr>
        <w:t xml:space="preserve">           </w:t>
      </w:r>
      <w:r>
        <w:rPr>
          <w:b w:val="0"/>
          <w:i/>
        </w:rPr>
        <w:t>Réponse suggérée :* Un cœur purifié et fortifié nous permet de rester ferme dans les épreuves, de discerner la volonté de Dieu et d'agir avec amour et sagesse.</w:t>
      </w:r>
    </w:p>
    <w:p>
      <w:pPr>
        <w:pStyle w:val="ListBullet"/>
      </w:pPr>
      <w:r>
        <w:rPr>
          <w:b w:val="0"/>
          <w:i w:val="0"/>
        </w:rPr>
        <w:t>Citation d’un Héros de la Foi :</w:t>
      </w:r>
      <w:r>
        <w:rPr>
          <w:b/>
          <w:i w:val="0"/>
        </w:rPr>
        <w:t xml:space="preserve"> « La vraie préparation pour demain, c'est de faire de son mieux aujourd'hui. »</w:t>
      </w:r>
      <w:r>
        <w:rPr>
          <w:b/>
          <w:i/>
        </w:rPr>
        <w:t xml:space="preserve"> – H. Jackson Brown Jr. (Bien que pas un héros de la foi classique, cette citation souligne l'importance de l'action présente dans la préparation future). Ou alternativement : « Le caractère est construit dans la tempête, pas dans la facilité. »</w:t>
      </w:r>
      <w:r>
        <w:rPr>
          <w:b/>
          <w:i w:val="0"/>
        </w:rPr>
        <w:t xml:space="preserve"> – Billy Graham</w:t>
      </w:r>
    </w:p>
    <w:p>
      <w:pPr>
        <w:pStyle w:val="ListBullet"/>
      </w:pPr>
      <w:r>
        <w:rPr>
          <w:b w:val="0"/>
          <w:i w:val="0"/>
        </w:rPr>
        <w:t>Activité Créative/Illustration Collaborative :</w:t>
      </w:r>
      <w:r>
        <w:rPr>
          <w:b/>
          <w:i w:val="0"/>
        </w:rPr>
        <w:t xml:space="preserve"> Dessinez ou écrivez les "mauvaises herbes" que nous devons arracher de notre cœur (peur, doute, amertume, etc.) et les "bonnes semences" que nous devons planter (foi, amour, patience, etc.). Partagez vos dessins ou vos listes.</w:t>
      </w:r>
    </w:p>
    <w:p>
      <w:pPr>
        <w:pStyle w:val="ListBullet"/>
      </w:pPr>
      <w:r>
        <w:rPr>
          <w:b w:val="0"/>
          <w:i w:val="0"/>
        </w:rPr>
        <w:t>Défi Pratique :</w:t>
      </w:r>
      <w:r>
        <w:rPr>
          <w:b/>
          <w:i w:val="0"/>
        </w:rPr>
        <w:t xml:space="preserve"> Pendant la semaine, prenez 5 minutes chaque matin pour identifier une "mauvaise herbe" à surveiller et 5 minutes chaque soir pour réfléchir à une "bonne graine" que vous avez cultivée.</w:t>
      </w:r>
    </w:p>
    <w:p>
      <w:r>
        <w:rPr>
          <w:b w:val="0"/>
          <w:i w:val="0"/>
        </w:rPr>
        <w:t>---</w:t>
      </w:r>
    </w:p>
    <w:p>
      <w:pPr>
        <w:pStyle w:val="Heading3"/>
      </w:pPr>
      <w:r>
        <w:t>Fiche 1.2 : L'Ancre de la Parole</w:t>
      </w:r>
    </w:p>
    <w:p>
      <w:pPr>
        <w:pStyle w:val="ListBullet"/>
      </w:pPr>
      <w:r>
        <w:rPr>
          <w:b w:val="0"/>
          <w:i w:val="0"/>
        </w:rPr>
        <w:t>Titre :</w:t>
      </w:r>
      <w:r>
        <w:rPr>
          <w:b/>
          <w:i w:val="0"/>
        </w:rPr>
        <w:t xml:space="preserve"> S'enraciner dans la Parole</w:t>
      </w:r>
    </w:p>
    <w:p>
      <w:pPr>
        <w:pStyle w:val="ListBullet"/>
      </w:pPr>
      <w:r>
        <w:rPr>
          <w:b w:val="0"/>
          <w:i w:val="0"/>
        </w:rPr>
        <w:t>Verset Clé :</w:t>
      </w:r>
      <w:r>
        <w:rPr>
          <w:b/>
          <w:i w:val="0"/>
        </w:rPr>
        <w:t xml:space="preserve"> *Colossiens 2:7 : « Ayant été fondés et affermis en lui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