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</w:rPr>
        <w:t>---</w:t>
      </w:r>
    </w:p>
    <w:p>
      <w:r>
        <w:rPr>
          <w:b w:val="0"/>
          <w:i w:val="0"/>
        </w:rPr>
        <w:t>author: Ministère de l'Édification</w:t>
      </w:r>
    </w:p>
    <w:p>
      <w:r>
        <w:rPr>
          <w:b w:val="0"/>
          <w:i w:val="0"/>
        </w:rPr>
        <w:t>categories:</w:t>
      </w:r>
    </w:p>
    <w:p>
      <w:pPr>
        <w:pStyle w:val="ListBullet"/>
      </w:pPr>
      <w:r>
        <w:rPr>
          <w:b w:val="0"/>
          <w:i w:val="0"/>
        </w:rPr>
        <w:t>Fin des temps</w:t>
      </w:r>
    </w:p>
    <w:p>
      <w:pPr>
        <w:pStyle w:val="ListBullet"/>
      </w:pPr>
      <w:r>
        <w:rPr>
          <w:b w:val="0"/>
          <w:i w:val="0"/>
        </w:rPr>
        <w:t>Combat spirituel</w:t>
      </w:r>
    </w:p>
    <w:p>
      <w:pPr>
        <w:pStyle w:val="ListBullet"/>
      </w:pPr>
      <w:r>
        <w:rPr>
          <w:b w:val="0"/>
          <w:i w:val="0"/>
        </w:rPr>
        <w:t>Sainteté</w:t>
      </w:r>
    </w:p>
    <w:p>
      <w:pPr>
        <w:pStyle w:val="ListBullet"/>
      </w:pPr>
      <w:r>
        <w:rPr>
          <w:b w:val="0"/>
          <w:i w:val="0"/>
        </w:rPr>
        <w:t>Retour du Christ</w:t>
      </w:r>
    </w:p>
    <w:p>
      <w:r>
        <w:rPr>
          <w:b w:val="0"/>
          <w:i w:val="0"/>
        </w:rPr>
        <w:t>description: Découvrez l'attente active du retour de Jésus, illustrée par la vigilance,</w:t>
      </w:r>
    </w:p>
    <w:p>
      <w:r>
        <w:rPr>
          <w:b w:val="0"/>
          <w:i w:val="0"/>
        </w:rPr>
        <w:t xml:space="preserve">  le service et une communion constante avec Dieu pour être prêts à tout moment.</w:t>
      </w:r>
    </w:p>
    <w:p>
      <w:r>
        <w:rPr>
          <w:b w:val="0"/>
          <w:i w:val="0"/>
        </w:rPr>
        <w:t>palmiers:</w:t>
      </w:r>
    </w:p>
    <w:p>
      <w:pPr>
        <w:pStyle w:val="ListBullet"/>
      </w:pPr>
      <w:r>
        <w:rPr>
          <w:b w:val="0"/>
          <w:i w:val="0"/>
        </w:rPr>
        <w:t>Fin des temps</w:t>
      </w:r>
    </w:p>
    <w:p>
      <w:pPr>
        <w:pStyle w:val="ListBullet"/>
      </w:pPr>
      <w:r>
        <w:rPr>
          <w:b w:val="0"/>
          <w:i w:val="0"/>
        </w:rPr>
        <w:t>Vie chrétienne</w:t>
      </w:r>
    </w:p>
    <w:p>
      <w:pPr>
        <w:pStyle w:val="ListBullet"/>
      </w:pPr>
      <w:r>
        <w:rPr>
          <w:b w:val="0"/>
          <w:i w:val="0"/>
        </w:rPr>
        <w:t>Communion avec Dieu</w:t>
      </w:r>
    </w:p>
    <w:p>
      <w:pPr>
        <w:pStyle w:val="ListBullet"/>
      </w:pPr>
      <w:r>
        <w:rPr>
          <w:b w:val="0"/>
          <w:i w:val="0"/>
        </w:rPr>
        <w:t>Services</w:t>
      </w:r>
    </w:p>
    <w:p>
      <w:pPr>
        <w:pStyle w:val="ListBullet"/>
      </w:pPr>
      <w:r>
        <w:rPr>
          <w:b w:val="0"/>
          <w:i w:val="0"/>
        </w:rPr>
        <w:t>Fidélité</w:t>
      </w:r>
    </w:p>
    <w:p>
      <w:pPr>
        <w:pStyle w:val="ListBullet"/>
      </w:pPr>
      <w:r>
        <w:rPr>
          <w:b w:val="0"/>
          <w:i w:val="0"/>
        </w:rPr>
        <w:t>Saint-Esprit</w:t>
      </w:r>
    </w:p>
    <w:p>
      <w:r>
        <w:rPr>
          <w:b w:val="0"/>
          <w:i w:val="0"/>
        </w:rPr>
        <w:t>sources:</w:t>
      </w:r>
    </w:p>
    <w:p>
      <w:pPr>
        <w:pStyle w:val="ListBullet"/>
      </w:pPr>
      <w:r>
        <w:rPr>
          <w:b w:val="0"/>
          <w:i w:val="0"/>
        </w:rPr>
        <w:t>Prière</w:t>
      </w:r>
    </w:p>
    <w:p>
      <w:pPr>
        <w:pStyle w:val="ListBullet"/>
      </w:pPr>
      <w:r>
        <w:rPr>
          <w:b w:val="0"/>
          <w:i w:val="0"/>
        </w:rPr>
        <w:t>Groupe de croissance</w:t>
      </w:r>
    </w:p>
    <w:p>
      <w:r>
        <w:rPr>
          <w:b w:val="0"/>
          <w:i w:val="0"/>
        </w:rPr>
        <w:t>tags:</w:t>
      </w:r>
    </w:p>
    <w:p>
      <w:pPr>
        <w:pStyle w:val="ListBullet"/>
      </w:pPr>
      <w:r>
        <w:rPr>
          <w:b w:val="0"/>
          <w:i w:val="0"/>
        </w:rPr>
        <w:t>attente active</w:t>
      </w:r>
    </w:p>
    <w:p>
      <w:pPr>
        <w:pStyle w:val="ListBullet"/>
      </w:pPr>
      <w:r>
        <w:rPr>
          <w:b w:val="0"/>
          <w:i w:val="0"/>
        </w:rPr>
        <w:t>retour de Jésus</w:t>
      </w:r>
    </w:p>
    <w:p>
      <w:pPr>
        <w:pStyle w:val="ListBullet"/>
      </w:pPr>
      <w:r>
        <w:rPr>
          <w:b w:val="0"/>
          <w:i w:val="0"/>
        </w:rPr>
        <w:t>vigilance</w:t>
      </w:r>
    </w:p>
    <w:p>
      <w:pPr>
        <w:pStyle w:val="ListBullet"/>
      </w:pPr>
      <w:r>
        <w:rPr>
          <w:b w:val="0"/>
          <w:i w:val="0"/>
        </w:rPr>
        <w:t>service</w:t>
      </w:r>
    </w:p>
    <w:p>
      <w:pPr>
        <w:pStyle w:val="ListBullet"/>
      </w:pPr>
      <w:r>
        <w:rPr>
          <w:b w:val="0"/>
          <w:i w:val="0"/>
        </w:rPr>
        <w:t>communion avec Dieu</w:t>
      </w:r>
    </w:p>
    <w:p>
      <w:r>
        <w:rPr>
          <w:b w:val="0"/>
          <w:i w:val="0"/>
        </w:rPr>
        <w:t>title: 'Prêts et Actifs : Vivre l''Attente du Retour de Jésus'</w:t>
      </w:r>
    </w:p>
    <w:p>
      <w:r>
        <w:rPr>
          <w:b w:val="0"/>
          <w:i w:val="0"/>
        </w:rPr>
        <w:t>---</w:t>
      </w:r>
    </w:p>
    <w:p>
      <w:pPr>
        <w:pStyle w:val="Heading1"/>
      </w:pPr>
      <w:r>
        <w:t>L attente active</w:t>
      </w:r>
    </w:p>
    <w:p>
      <w:pPr>
        <w:pStyle w:val="Heading1"/>
      </w:pPr>
      <w:r>
        <w:t>Prêts et Actifs : Vivre l'Attente du Retour de Jésus</w:t>
      </w:r>
    </w:p>
    <w:p>
      <w:r>
        <w:rPr>
          <w:b w:val="0"/>
          <w:i w:val="0"/>
        </w:rPr>
        <w:t>« Restez en tenue de travail. Gardez vos lampes allumées. Soyez comme des serviteurs qui attendent le retour de leur maître parti pour une noce. Dès qu’il arrive et qu’il frappe à la porte, ils lui ouvrent. » (Luc 12:35-36)</w:t>
      </w:r>
      <w:r>
        <w:rPr>
          <w:b w:val="0"/>
          <w:i/>
        </w:rPr>
      </w:r>
    </w:p>
    <w:p>
      <w:pPr>
        <w:pStyle w:val="Heading2"/>
      </w:pPr>
      <w:r>
        <w:t>Prière d’ouverture</w:t>
      </w:r>
    </w:p>
    <w:p>
      <w:r>
        <w:rPr>
          <w:b w:val="0"/>
          <w:i w:val="0"/>
        </w:rPr>
        <w:t>Seigneur Jésus, nous te remercions pour ta promesse : tu reviens bientôt. Nous ne voulons pas que ce jour nous surprenne dans l'endormissement ou l'angoisse, mais dans la joie et le service. Ouvre nos cœurs à ta Parole aujourd'hui. Que ton Esprit Saint nous enseigne comment briller dans les ténèbres et comment gérer avec fidélité tout ce que tu nous as confié. Amen.</w:t>
      </w:r>
    </w:p>
    <w:p>
      <w:pPr>
        <w:pStyle w:val="Heading2"/>
      </w:pPr>
      <w:r>
        <w:t>Brise-glace : Le Signal du Maître</w:t>
      </w:r>
    </w:p>
    <w:p>
      <w:r>
        <w:rPr>
          <w:b w:val="0"/>
          <w:i w:val="0"/>
        </w:rPr>
        <w:t>Objectif :</w:t>
      </w:r>
      <w:r>
        <w:rPr>
          <w:b/>
          <w:i w:val="0"/>
        </w:rPr>
        <w:t xml:space="preserve"> Illustrer la vigilance et la réactivité.</w:t>
      </w:r>
    </w:p>
    <w:p>
      <w:r>
        <w:rPr>
          <w:b w:val="0"/>
          <w:i w:val="0"/>
        </w:rPr>
        <w:t>Déroulement :</w:t>
      </w:r>
      <w:r>
        <w:rPr>
          <w:b/>
          <w:i w:val="0"/>
        </w:rPr>
        <w:t xml:space="preserve"> Un participant joue le rôle du "Maître". Tous les autres circulent dans la pièce en faisant semblant de travailler (balayer, ranger, écrire). Le Maître se cache ou tourne le dos. À tout moment, il peut frapper trois fois dans ses mains ou dire "Je suis là !". À ce signal, tout le monde doit courir vers lui et s'aligner en souriant. Le dernier arrivé devient le nouveau Maître.</w:t>
      </w:r>
    </w:p>
    <w:p>
      <w:r>
        <w:rPr>
          <w:b w:val="0"/>
          <w:i w:val="0"/>
        </w:rPr>
        <w:t>Leçon :</w:t>
      </w:r>
      <w:r>
        <w:rPr>
          <w:b/>
          <w:i w:val="0"/>
        </w:rPr>
        <w:t xml:space="preserve"> L'attente n'est pas passive ; c'est être prêt à réagir instantanément dès que le signal retentit.</w:t>
      </w:r>
    </w:p>
    <w:p>
      <w:pPr>
        <w:pStyle w:val="Heading2"/>
      </w:pPr>
      <w:r>
        <w:t>Présentation du thème</w:t>
      </w:r>
    </w:p>
    <w:p>
      <w:r>
        <w:rPr>
          <w:b w:val="0"/>
          <w:i w:val="0"/>
        </w:rPr>
        <w:t>Plus le temps avance, plus les signes de la fin des temps se multiplient. Face à cela, deux pièges nous guettent : l'angoisse qui paralyse ou la lassitude qui endort. Dans Luc 12:35-48, Jésus nous donne la clé : l'attente active</w:t>
      </w:r>
      <w:r>
        <w:rPr>
          <w:b/>
          <w:i w:val="0"/>
        </w:rPr>
        <w:t>. Il utilise deux images fortes : la lampe allumée</w:t>
      </w:r>
      <w:r>
        <w:rPr>
          <w:b w:val="0"/>
          <w:i w:val="0"/>
        </w:rPr>
        <w:t xml:space="preserve"> (notre état intérieur, notre communion avec Dieu) et la tenue de travail</w:t>
      </w:r>
      <w:r>
        <w:rPr>
          <w:b/>
          <w:i w:val="0"/>
        </w:rPr>
        <w:t xml:space="preserve"> (notre action et notre service envers les autres). Être prêt, ce n'est pas regarder le ciel les bras croisés, c'est être trouvé par le Maître en train d'accomplir fidèlement 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